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CB" w:rsidRPr="00855DC8" w:rsidRDefault="00025A34" w:rsidP="006E12C5">
      <w:pPr>
        <w:autoSpaceDE w:val="0"/>
        <w:autoSpaceDN w:val="0"/>
        <w:spacing w:line="28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55DC8">
        <w:rPr>
          <w:rFonts w:asciiTheme="minorEastAsia" w:eastAsiaTheme="minorEastAsia" w:hAnsiTheme="minorEastAsia" w:hint="eastAsia"/>
          <w:b/>
          <w:sz w:val="36"/>
          <w:szCs w:val="36"/>
        </w:rPr>
        <w:t>2019年度</w:t>
      </w:r>
      <w:r w:rsidR="007D018D" w:rsidRPr="00855DC8">
        <w:rPr>
          <w:rFonts w:asciiTheme="minorEastAsia" w:eastAsiaTheme="minorEastAsia" w:hAnsiTheme="minorEastAsia" w:hint="eastAsia"/>
          <w:b/>
          <w:sz w:val="36"/>
          <w:szCs w:val="36"/>
        </w:rPr>
        <w:t>基本科研业务费专项</w:t>
      </w:r>
      <w:r w:rsidR="00ED0CCB" w:rsidRPr="00855DC8">
        <w:rPr>
          <w:rFonts w:asciiTheme="minorEastAsia" w:eastAsiaTheme="minorEastAsia" w:hAnsiTheme="minorEastAsia" w:hint="eastAsia"/>
          <w:b/>
          <w:sz w:val="36"/>
          <w:szCs w:val="36"/>
        </w:rPr>
        <w:t>经费预算表</w:t>
      </w:r>
    </w:p>
    <w:p w:rsidR="009216E7" w:rsidRPr="004A668B" w:rsidRDefault="009216E7" w:rsidP="009216E7">
      <w:pPr>
        <w:autoSpaceDE w:val="0"/>
        <w:autoSpaceDN w:val="0"/>
        <w:spacing w:line="280" w:lineRule="atLeast"/>
        <w:rPr>
          <w:rFonts w:ascii="宋体" w:hAnsi="宋体"/>
          <w:sz w:val="24"/>
        </w:rPr>
      </w:pPr>
      <w:r w:rsidRPr="004A668B">
        <w:rPr>
          <w:rFonts w:ascii="宋体" w:hAnsi="宋体" w:hint="eastAsia"/>
          <w:sz w:val="24"/>
        </w:rPr>
        <w:t>项目名称：</w:t>
      </w:r>
    </w:p>
    <w:p w:rsidR="009216E7" w:rsidRPr="009216E7" w:rsidRDefault="009216E7" w:rsidP="009216E7">
      <w:pPr>
        <w:autoSpaceDE w:val="0"/>
        <w:autoSpaceDN w:val="0"/>
        <w:spacing w:line="280" w:lineRule="atLeast"/>
        <w:rPr>
          <w:rFonts w:ascii="宋体" w:hAnsi="宋体" w:hint="eastAsia"/>
          <w:sz w:val="28"/>
          <w:szCs w:val="28"/>
        </w:rPr>
      </w:pPr>
      <w:r w:rsidRPr="004A668B">
        <w:rPr>
          <w:rFonts w:ascii="宋体" w:hAnsi="宋体" w:hint="eastAsia"/>
          <w:sz w:val="24"/>
        </w:rPr>
        <w:t>项目负责人</w:t>
      </w:r>
      <w:bookmarkStart w:id="0" w:name="_GoBack"/>
      <w:bookmarkEnd w:id="0"/>
      <w:r w:rsidRPr="004A668B">
        <w:rPr>
          <w:rFonts w:ascii="宋体" w:hAnsi="宋体" w:hint="eastAsia"/>
          <w:sz w:val="24"/>
        </w:rPr>
        <w:t>：</w:t>
      </w:r>
    </w:p>
    <w:tbl>
      <w:tblPr>
        <w:tblW w:w="5553" w:type="pct"/>
        <w:tblLayout w:type="fixed"/>
        <w:tblLook w:val="0000" w:firstRow="0" w:lastRow="0" w:firstColumn="0" w:lastColumn="0" w:noHBand="0" w:noVBand="0"/>
      </w:tblPr>
      <w:tblGrid>
        <w:gridCol w:w="1384"/>
        <w:gridCol w:w="803"/>
        <w:gridCol w:w="755"/>
        <w:gridCol w:w="545"/>
        <w:gridCol w:w="307"/>
        <w:gridCol w:w="5671"/>
      </w:tblGrid>
      <w:tr w:rsidR="00ED0CCB" w:rsidRPr="009F3615" w:rsidTr="00FB7C46">
        <w:trPr>
          <w:trHeight w:val="309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207380" w:rsidRDefault="00ED0CCB" w:rsidP="006571B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207380" w:rsidRDefault="00ED0CCB" w:rsidP="006571B1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预算数(元)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207380" w:rsidRDefault="00ED0CCB" w:rsidP="006571B1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比例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207380" w:rsidRDefault="00ED0CCB" w:rsidP="006571B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 w:rsidRPr="00207380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 xml:space="preserve">            </w:t>
            </w: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容</w:t>
            </w:r>
            <w:r w:rsidRPr="00207380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 xml:space="preserve">            </w:t>
            </w: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说</w:t>
            </w:r>
            <w:r w:rsidRPr="00207380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 xml:space="preserve">            </w:t>
            </w: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明</w:t>
            </w:r>
          </w:p>
        </w:tc>
      </w:tr>
      <w:tr w:rsidR="00FB7C46" w:rsidRPr="009F3615" w:rsidTr="00FB7C46">
        <w:trPr>
          <w:trHeight w:val="300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C46" w:rsidRPr="009F3615" w:rsidRDefault="00FB7C46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E12C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7D018D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≤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7D018D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≤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5%</w:t>
            </w:r>
          </w:p>
        </w:tc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文具、档案袋、文件夹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硒鼓、墨盒、碳粉等办公用品。</w:t>
            </w:r>
          </w:p>
        </w:tc>
      </w:tr>
      <w:tr w:rsidR="00FB7C46" w:rsidRPr="009F3615" w:rsidTr="00FB7C46">
        <w:trPr>
          <w:trHeight w:val="303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C46" w:rsidRPr="009F3615" w:rsidRDefault="00FB7C46" w:rsidP="00FB7C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6E12C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图文制作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ED0CCB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ED0CCB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印刷费、打印复印费、文件检索费、查新费、出图费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7F7A25" w:rsidRPr="009F3615" w:rsidTr="00795A1E">
        <w:trPr>
          <w:trHeight w:val="782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9F3615">
              <w:rPr>
                <w:rFonts w:ascii="宋体" w:hAnsi="宋体" w:hint="eastAsia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81B1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781B1B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3-11项可根据项目情况调剂使用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F7B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信函、包裹、货物等物品的邮寄费、特快专递费、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网络通讯费、传真费。</w:t>
            </w:r>
          </w:p>
        </w:tc>
      </w:tr>
      <w:tr w:rsidR="007F7A25" w:rsidRPr="009F3615" w:rsidTr="00795A1E">
        <w:trPr>
          <w:trHeight w:val="288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A25" w:rsidRPr="009F3615" w:rsidRDefault="007F7A25" w:rsidP="006D2C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境内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出差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（含参加会议）的往返路费、住宿费、订票费、会议注册费、差旅补助等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7F7A25" w:rsidRPr="009F3615" w:rsidTr="006C2648">
        <w:trPr>
          <w:trHeight w:val="313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</w:t>
            </w:r>
            <w:r>
              <w:rPr>
                <w:rFonts w:hint="eastAsia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7A25" w:rsidRPr="00BA6392" w:rsidRDefault="007F7A25" w:rsidP="007F7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主办会议</w:t>
            </w:r>
            <w:r w:rsidR="007760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费用（申报预算时注明会议时间内容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7760F3" w:rsidRPr="007760F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此项</w:t>
            </w:r>
            <w:r w:rsidR="007760F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报销需</w:t>
            </w:r>
            <w:r w:rsidRPr="007F7A2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提供</w:t>
            </w:r>
            <w:r w:rsidR="007760F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本表</w:t>
            </w:r>
          </w:p>
        </w:tc>
      </w:tr>
      <w:tr w:rsidR="007F7A25" w:rsidRPr="009F3615" w:rsidTr="000E7DC7">
        <w:trPr>
          <w:trHeight w:val="313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BA6392" w:rsidRDefault="007F7A25" w:rsidP="006F5A4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930E05">
              <w:rPr>
                <w:rFonts w:hint="eastAsia"/>
                <w:kern w:val="0"/>
                <w:sz w:val="18"/>
                <w:szCs w:val="18"/>
              </w:rPr>
              <w:t>国际合作与交流费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BA6392" w:rsidRDefault="007F7A25" w:rsidP="006F5A43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F5A43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A25" w:rsidRPr="00BA6392" w:rsidRDefault="007F7A25" w:rsidP="006F5A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出国（境）参加国际会议(文章录用)以及境外专家来华旅费、住宿费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（申报时应注明出国地点会议内容）。</w:t>
            </w:r>
            <w:r w:rsidR="007760F3" w:rsidRPr="007760F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此项报销需提供本表</w:t>
            </w:r>
          </w:p>
        </w:tc>
      </w:tr>
      <w:tr w:rsidR="007F7A25" w:rsidRPr="009F3615" w:rsidTr="00795A1E">
        <w:trPr>
          <w:trHeight w:val="305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F869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7.</w:t>
            </w:r>
            <w:r>
              <w:rPr>
                <w:rFonts w:hint="eastAsia"/>
                <w:kern w:val="0"/>
                <w:sz w:val="18"/>
                <w:szCs w:val="18"/>
              </w:rPr>
              <w:t>专用材料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F86959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F86959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F7B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专用材料、低值易耗品</w:t>
            </w:r>
            <w:r w:rsidRPr="009F36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等。</w:t>
            </w:r>
          </w:p>
        </w:tc>
      </w:tr>
      <w:tr w:rsidR="007F7A25" w:rsidRPr="009F3615" w:rsidTr="00795A1E">
        <w:trPr>
          <w:trHeight w:val="305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设备维修费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设备的维修配件购置费、以旧换新、维护保养费。</w:t>
            </w:r>
          </w:p>
        </w:tc>
      </w:tr>
      <w:tr w:rsidR="007F7A25" w:rsidRPr="009F3615" w:rsidTr="00795A1E">
        <w:trPr>
          <w:trHeight w:val="290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测试及加工费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0A725A" w:rsidP="000A72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测试费、加工费、制版费</w:t>
            </w:r>
            <w:r w:rsidR="007F7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7F7A25" w:rsidRPr="009F3615" w:rsidTr="00795A1E">
        <w:trPr>
          <w:trHeight w:val="298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ED0C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专用设备费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ED0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40万以下的设备。</w:t>
            </w:r>
            <w:r w:rsidR="007760F3" w:rsidRPr="007760F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此项报销需提供本表</w:t>
            </w:r>
          </w:p>
        </w:tc>
      </w:tr>
      <w:tr w:rsidR="007F7A25" w:rsidRPr="00263E5B" w:rsidTr="00795A1E">
        <w:trPr>
          <w:trHeight w:val="296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263E5B" w:rsidRDefault="007F7A25" w:rsidP="00ED0C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63E5B"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.版面费/资料费/出版费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263E5B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263E5B" w:rsidRDefault="007F7A25" w:rsidP="00ED0C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3E5B">
              <w:rPr>
                <w:rFonts w:ascii="宋体" w:hAnsi="宋体" w:cs="宋体" w:hint="eastAsia"/>
                <w:kern w:val="0"/>
                <w:sz w:val="18"/>
                <w:szCs w:val="18"/>
              </w:rPr>
              <w:t>发表论文版面费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、审稿费、图书资料费、专利申请费等</w:t>
            </w:r>
          </w:p>
        </w:tc>
      </w:tr>
      <w:tr w:rsidR="00ED0CCB" w:rsidRPr="009F3615" w:rsidTr="00FB7C46">
        <w:trPr>
          <w:trHeight w:val="291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BD3976" w:rsidRDefault="00ED0CCB" w:rsidP="00ED0CC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  <w:r w:rsidR="006E12C5"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学生助研费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A65C8F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≤15%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BA6392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学生助研费</w:t>
            </w: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（发放总额不超过总经费的15%，发放标准：</w:t>
            </w:r>
            <w:r w:rsidR="005E184B">
              <w:rPr>
                <w:rFonts w:ascii="宋体" w:hAnsi="宋体" w:cs="宋体" w:hint="eastAsia"/>
                <w:kern w:val="0"/>
                <w:sz w:val="18"/>
                <w:szCs w:val="18"/>
              </w:rPr>
              <w:t>500、</w:t>
            </w: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800元/月</w:t>
            </w:r>
            <w:r w:rsidR="008F0137">
              <w:rPr>
                <w:rFonts w:ascii="宋体" w:hAnsi="宋体" w:cs="宋体" w:hint="eastAsia"/>
                <w:kern w:val="0"/>
                <w:sz w:val="18"/>
                <w:szCs w:val="18"/>
              </w:rPr>
              <w:t>，实行一月一结方式，不得累计多月发放。</w:t>
            </w: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D0CCB" w:rsidRPr="009F3615" w:rsidTr="00FB7C46">
        <w:trPr>
          <w:trHeight w:val="291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</w:t>
            </w:r>
            <w:r w:rsidRPr="009F3615">
              <w:rPr>
                <w:b/>
                <w:bCs/>
                <w:kern w:val="0"/>
                <w:sz w:val="18"/>
                <w:szCs w:val="18"/>
              </w:rPr>
              <w:t xml:space="preserve">       </w:t>
            </w: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9F3615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CCB" w:rsidRPr="00D71676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0CCB" w:rsidRPr="009F3615" w:rsidTr="00FB7C46">
        <w:trPr>
          <w:trHeight w:val="199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216E7" w:rsidRDefault="00ED0CCB" w:rsidP="006571B1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9216E7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说  明：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F3615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025A34" w:rsidRDefault="00ED0CCB" w:rsidP="00025A3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7D018D" w:rsidRPr="00025A34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025A34">
              <w:rPr>
                <w:rFonts w:ascii="宋体" w:hAnsi="宋体" w:cs="宋体" w:hint="eastAsia"/>
                <w:kern w:val="0"/>
                <w:szCs w:val="21"/>
              </w:rPr>
              <w:t>此预算模板为全校基本科研业务费专项通用模板，报销范围原则上不得突破上述内容，具体报销内容以各基本科研业务费经费主管部门批复的预算为准，项目负责人应严格按照批复的预算及相关管理办法使用经费。</w:t>
            </w: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025A34" w:rsidRDefault="00AF61CA" w:rsidP="00025A3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2.表中第3-11项的预算科目项目负责人根据业务开展情况可调剂使用</w:t>
            </w:r>
            <w:r w:rsidR="00ED0CCB" w:rsidRPr="00025A3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CCB" w:rsidRPr="00025A34" w:rsidRDefault="00ED0CCB" w:rsidP="008946D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7D018D" w:rsidRPr="00025A34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8946D5">
              <w:rPr>
                <w:rFonts w:ascii="宋体" w:hAnsi="宋体" w:cs="宋体" w:hint="eastAsia"/>
                <w:kern w:val="0"/>
                <w:szCs w:val="21"/>
              </w:rPr>
              <w:t>办公用品费不</w:t>
            </w:r>
            <w:r w:rsidR="006F7B6A" w:rsidRPr="00025A34">
              <w:rPr>
                <w:rFonts w:ascii="宋体" w:hAnsi="宋体" w:cs="宋体" w:hint="eastAsia"/>
                <w:kern w:val="0"/>
                <w:szCs w:val="21"/>
              </w:rPr>
              <w:t>超过预算总额的5%，办公用品、图文制作费二者总和不得超过预算总额的10%（社科项目可放宽至20%）；学生劳务费不得超过预算总额的15%，劳务费发放需严格落实“一月一结”制度。</w:t>
            </w: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18D" w:rsidRPr="00025A34" w:rsidRDefault="00ED0CCB" w:rsidP="00025A3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D018D" w:rsidRPr="00025A34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9939A8" w:rsidRPr="00025A34">
              <w:rPr>
                <w:rFonts w:ascii="宋体" w:hAnsi="宋体" w:cs="宋体" w:hint="eastAsia"/>
                <w:b/>
                <w:kern w:val="0"/>
                <w:szCs w:val="21"/>
              </w:rPr>
              <w:t>经费全校范围内竞争性使用，当学校经费使用达到国库额度上限时，全部经费停止使用</w:t>
            </w:r>
            <w:r w:rsidRPr="00025A34">
              <w:rPr>
                <w:rFonts w:ascii="宋体" w:hAnsi="宋体" w:cs="宋体" w:hint="eastAsia"/>
                <w:b/>
                <w:kern w:val="0"/>
                <w:szCs w:val="21"/>
              </w:rPr>
              <w:t>。</w:t>
            </w:r>
          </w:p>
          <w:p w:rsidR="007D018D" w:rsidRPr="00025A34" w:rsidRDefault="007D018D" w:rsidP="00025A34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025A34" w:rsidRPr="00025A34">
              <w:rPr>
                <w:rFonts w:ascii="宋体" w:hAnsi="宋体" w:cs="宋体" w:hint="eastAsia"/>
                <w:b/>
                <w:kern w:val="0"/>
                <w:szCs w:val="21"/>
              </w:rPr>
              <w:t>主办会议</w:t>
            </w:r>
            <w:r w:rsidR="00AF61CA" w:rsidRPr="00025A34">
              <w:rPr>
                <w:rFonts w:ascii="宋体" w:hAnsi="宋体" w:cs="宋体" w:hint="eastAsia"/>
                <w:b/>
                <w:kern w:val="0"/>
                <w:szCs w:val="21"/>
              </w:rPr>
              <w:t>、设备费、国际合作交流等费用列支需要提供经费管理部门批复的预算明细，如上述预算科目需要调增，请在报销前至主管部门完成预算调整审批。</w:t>
            </w:r>
          </w:p>
        </w:tc>
      </w:tr>
      <w:tr w:rsidR="00ED0CCB" w:rsidRPr="009F3615" w:rsidTr="006571B1">
        <w:trPr>
          <w:trHeight w:val="683"/>
        </w:trPr>
        <w:tc>
          <w:tcPr>
            <w:tcW w:w="1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137" w:rsidRPr="009216E7" w:rsidRDefault="008F0137" w:rsidP="006571B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  <w:p w:rsidR="00025A34" w:rsidRDefault="00ED0CCB" w:rsidP="006571B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5A3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项目负责人签字：</w:t>
            </w:r>
          </w:p>
          <w:p w:rsidR="00025A34" w:rsidRPr="009216E7" w:rsidRDefault="00025A34" w:rsidP="006571B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  <w:p w:rsidR="00025A34" w:rsidRPr="00025A34" w:rsidRDefault="00025A34" w:rsidP="006571B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5A3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经费主管部门负责人签字：</w:t>
            </w:r>
          </w:p>
        </w:tc>
        <w:tc>
          <w:tcPr>
            <w:tcW w:w="3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CCB" w:rsidRPr="009F3615" w:rsidRDefault="00ED0CCB" w:rsidP="006571B1">
            <w:pPr>
              <w:widowControl/>
              <w:rPr>
                <w:kern w:val="0"/>
                <w:sz w:val="18"/>
                <w:szCs w:val="18"/>
              </w:rPr>
            </w:pPr>
            <w:r w:rsidRPr="009F3615">
              <w:rPr>
                <w:kern w:val="0"/>
                <w:sz w:val="18"/>
                <w:szCs w:val="18"/>
              </w:rPr>
              <w:t xml:space="preserve">                                            </w:t>
            </w:r>
          </w:p>
        </w:tc>
      </w:tr>
    </w:tbl>
    <w:p w:rsidR="00297B58" w:rsidRDefault="00297B58" w:rsidP="00B32052">
      <w:pPr>
        <w:rPr>
          <w:rFonts w:hint="eastAsia"/>
        </w:rPr>
      </w:pPr>
    </w:p>
    <w:sectPr w:rsidR="00297B58" w:rsidSect="00C6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CA" w:rsidRDefault="001C40CA" w:rsidP="00ED0CCB">
      <w:r>
        <w:separator/>
      </w:r>
    </w:p>
  </w:endnote>
  <w:endnote w:type="continuationSeparator" w:id="0">
    <w:p w:rsidR="001C40CA" w:rsidRDefault="001C40CA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CA" w:rsidRDefault="001C40CA" w:rsidP="00ED0CCB">
      <w:r>
        <w:separator/>
      </w:r>
    </w:p>
  </w:footnote>
  <w:footnote w:type="continuationSeparator" w:id="0">
    <w:p w:rsidR="001C40CA" w:rsidRDefault="001C40CA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B"/>
    <w:rsid w:val="00025A34"/>
    <w:rsid w:val="000757CD"/>
    <w:rsid w:val="000A725A"/>
    <w:rsid w:val="000B6E15"/>
    <w:rsid w:val="000D094E"/>
    <w:rsid w:val="000F30F6"/>
    <w:rsid w:val="0015317B"/>
    <w:rsid w:val="00180A66"/>
    <w:rsid w:val="00186799"/>
    <w:rsid w:val="001C40CA"/>
    <w:rsid w:val="00207380"/>
    <w:rsid w:val="00297B58"/>
    <w:rsid w:val="002C7344"/>
    <w:rsid w:val="002E2A05"/>
    <w:rsid w:val="004071D7"/>
    <w:rsid w:val="00432171"/>
    <w:rsid w:val="005453B6"/>
    <w:rsid w:val="005E184B"/>
    <w:rsid w:val="006D2CDB"/>
    <w:rsid w:val="006E0CED"/>
    <w:rsid w:val="006E12C5"/>
    <w:rsid w:val="006F7B6A"/>
    <w:rsid w:val="0074619C"/>
    <w:rsid w:val="007760F3"/>
    <w:rsid w:val="00781B1B"/>
    <w:rsid w:val="0078658B"/>
    <w:rsid w:val="007D018D"/>
    <w:rsid w:val="007F7A25"/>
    <w:rsid w:val="008312DD"/>
    <w:rsid w:val="00855DC8"/>
    <w:rsid w:val="008946D5"/>
    <w:rsid w:val="008F0137"/>
    <w:rsid w:val="009216E7"/>
    <w:rsid w:val="00930E05"/>
    <w:rsid w:val="009939A8"/>
    <w:rsid w:val="009D2559"/>
    <w:rsid w:val="009D29E4"/>
    <w:rsid w:val="00AF61CA"/>
    <w:rsid w:val="00B27DEB"/>
    <w:rsid w:val="00B32052"/>
    <w:rsid w:val="00BB7783"/>
    <w:rsid w:val="00C6601F"/>
    <w:rsid w:val="00C90416"/>
    <w:rsid w:val="00CC4CA3"/>
    <w:rsid w:val="00D008F3"/>
    <w:rsid w:val="00D60E8E"/>
    <w:rsid w:val="00D944F5"/>
    <w:rsid w:val="00E64E64"/>
    <w:rsid w:val="00E8636D"/>
    <w:rsid w:val="00ED0CCB"/>
    <w:rsid w:val="00F65FA1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EF21E"/>
  <w15:docId w15:val="{28089222-3F57-4184-8FCA-01886068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C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5D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5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Windows</cp:lastModifiedBy>
  <cp:revision>10</cp:revision>
  <cp:lastPrinted>2019-03-19T01:44:00Z</cp:lastPrinted>
  <dcterms:created xsi:type="dcterms:W3CDTF">2019-02-21T07:34:00Z</dcterms:created>
  <dcterms:modified xsi:type="dcterms:W3CDTF">2019-03-19T01:46:00Z</dcterms:modified>
</cp:coreProperties>
</file>